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7F67" w:rsidRPr="00F4221A" w:rsidRDefault="00C836BA" w:rsidP="001A60B0">
      <w:pPr>
        <w:spacing w:after="0"/>
        <w:rPr>
          <w:rFonts w:cs="Tahoma"/>
          <w:color w:val="084311"/>
          <w:sz w:val="40"/>
          <w:lang w:val="en-US"/>
        </w:rPr>
      </w:pPr>
      <w:r w:rsidRPr="00F4221A">
        <w:rPr>
          <w:rFonts w:cs="Tahoma"/>
          <w:color w:val="084311"/>
          <w:sz w:val="40"/>
          <w:lang w:val="en-US"/>
        </w:rPr>
        <w:t>what’s going on in…</w:t>
      </w:r>
    </w:p>
    <w:p w:rsidR="00E46372" w:rsidRDefault="009241FF" w:rsidP="0096259D">
      <w:pPr>
        <w:jc w:val="center"/>
        <w:rPr>
          <w:rFonts w:ascii="Arial" w:eastAsia="Calibri" w:hAnsi="Arial" w:cs="Arial"/>
          <w:color w:val="505050"/>
          <w:sz w:val="32"/>
          <w:lang w:val="en-US"/>
        </w:rPr>
      </w:pPr>
      <w:r>
        <w:rPr>
          <w:rFonts w:ascii="Arial" w:eastAsia="Calibri" w:hAnsi="Arial" w:cs="Arial"/>
          <w:noProof/>
          <w:color w:val="505050"/>
          <w:sz w:val="32"/>
          <w:lang w:val="en-US"/>
        </w:rPr>
        <w:drawing>
          <wp:inline distT="0" distB="0" distL="0" distR="0">
            <wp:extent cx="6120130" cy="2416175"/>
            <wp:effectExtent l="0" t="0" r="0" b="317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nnello1-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2416175"/>
                    </a:xfrm>
                    <a:prstGeom prst="rect">
                      <a:avLst/>
                    </a:prstGeom>
                  </pic:spPr>
                </pic:pic>
              </a:graphicData>
            </a:graphic>
          </wp:inline>
        </w:drawing>
      </w:r>
    </w:p>
    <w:p w:rsidR="00CF764D" w:rsidRPr="00CF764D" w:rsidRDefault="00CF764D" w:rsidP="00CF764D">
      <w:pPr>
        <w:pStyle w:val="Citazioneintensa"/>
        <w:pBdr>
          <w:top w:val="none" w:sz="0" w:space="0" w:color="auto"/>
          <w:bottom w:val="none" w:sz="0" w:space="0" w:color="auto"/>
        </w:pBdr>
        <w:spacing w:before="0" w:after="0" w:line="240" w:lineRule="auto"/>
        <w:ind w:left="0"/>
        <w:jc w:val="left"/>
        <w:rPr>
          <w:rFonts w:cs="Tahoma"/>
          <w:b/>
          <w:bCs/>
          <w:color w:val="244061" w:themeColor="accent1" w:themeShade="80"/>
          <w:sz w:val="16"/>
          <w:szCs w:val="16"/>
          <w:lang w:val="en-US"/>
        </w:rPr>
      </w:pPr>
    </w:p>
    <w:p w:rsidR="00552D13" w:rsidRDefault="00552D13" w:rsidP="00552D13">
      <w:pPr>
        <w:spacing w:after="0" w:line="240" w:lineRule="auto"/>
        <w:jc w:val="center"/>
        <w:rPr>
          <w:rFonts w:cs="Tahoma"/>
          <w:b/>
          <w:bCs/>
          <w:i/>
          <w:iCs/>
          <w:color w:val="244061" w:themeColor="accent1" w:themeShade="80"/>
          <w:sz w:val="40"/>
          <w:lang w:val="en-US"/>
        </w:rPr>
      </w:pPr>
      <w:r w:rsidRPr="00552D13">
        <w:rPr>
          <w:rFonts w:cs="Tahoma"/>
          <w:b/>
          <w:bCs/>
          <w:i/>
          <w:iCs/>
          <w:color w:val="244061" w:themeColor="accent1" w:themeShade="80"/>
          <w:sz w:val="40"/>
          <w:lang w:val="en-US"/>
        </w:rPr>
        <w:t>D</w:t>
      </w:r>
      <w:r>
        <w:rPr>
          <w:rFonts w:cs="Tahoma"/>
          <w:b/>
          <w:bCs/>
          <w:i/>
          <w:iCs/>
          <w:color w:val="244061" w:themeColor="accent1" w:themeShade="80"/>
          <w:sz w:val="40"/>
          <w:lang w:val="en-US"/>
        </w:rPr>
        <w:t>OW’s</w:t>
      </w:r>
      <w:r w:rsidRPr="00552D13">
        <w:rPr>
          <w:rFonts w:cs="Tahoma"/>
          <w:b/>
          <w:bCs/>
          <w:i/>
          <w:iCs/>
          <w:color w:val="244061" w:themeColor="accent1" w:themeShade="80"/>
          <w:sz w:val="40"/>
          <w:lang w:val="en-US"/>
        </w:rPr>
        <w:t xml:space="preserve"> V PLUS </w:t>
      </w:r>
      <w:r w:rsidRPr="00552D13">
        <w:rPr>
          <w:rFonts w:cs="Tahoma"/>
          <w:b/>
          <w:bCs/>
          <w:i/>
          <w:iCs/>
          <w:color w:val="244061" w:themeColor="accent1" w:themeShade="80"/>
          <w:sz w:val="40"/>
          <w:lang w:val="en-US"/>
        </w:rPr>
        <w:t>PERFORM™ ALLIANCE PROGRAM</w:t>
      </w:r>
    </w:p>
    <w:p w:rsidR="00552D13" w:rsidRDefault="00552D13" w:rsidP="00552D13">
      <w:pPr>
        <w:pBdr>
          <w:bottom w:val="single" w:sz="4" w:space="1" w:color="auto"/>
        </w:pBdr>
        <w:spacing w:after="0" w:line="240" w:lineRule="auto"/>
        <w:jc w:val="center"/>
        <w:rPr>
          <w:rFonts w:cs="Tahoma"/>
          <w:b/>
          <w:bCs/>
          <w:i/>
          <w:iCs/>
          <w:color w:val="244061" w:themeColor="accent1" w:themeShade="80"/>
          <w:sz w:val="40"/>
          <w:lang w:val="en-US"/>
        </w:rPr>
      </w:pPr>
      <w:r w:rsidRPr="00552D13">
        <w:rPr>
          <w:rFonts w:cs="Tahoma"/>
          <w:b/>
          <w:bCs/>
          <w:i/>
          <w:iCs/>
          <w:color w:val="244061" w:themeColor="accent1" w:themeShade="80"/>
          <w:sz w:val="40"/>
          <w:lang w:val="en-US"/>
        </w:rPr>
        <w:t>GAINS MOMENTUM WITH</w:t>
      </w:r>
      <w:r w:rsidRPr="00552D13">
        <w:rPr>
          <w:rFonts w:cs="Tahoma"/>
          <w:b/>
          <w:bCs/>
          <w:i/>
          <w:iCs/>
          <w:color w:val="244061" w:themeColor="accent1" w:themeShade="80"/>
          <w:sz w:val="40"/>
          <w:lang w:val="en-US"/>
        </w:rPr>
        <w:t xml:space="preserve"> CEDEPA</w:t>
      </w:r>
    </w:p>
    <w:p w:rsidR="00552D13" w:rsidRPr="00552D13" w:rsidRDefault="00552D13" w:rsidP="00552D13">
      <w:pPr>
        <w:pBdr>
          <w:bottom w:val="single" w:sz="4" w:space="1" w:color="auto"/>
        </w:pBdr>
        <w:spacing w:after="0" w:line="240" w:lineRule="auto"/>
        <w:jc w:val="center"/>
        <w:rPr>
          <w:rFonts w:cs="Tahoma"/>
          <w:b/>
          <w:bCs/>
          <w:i/>
          <w:iCs/>
          <w:color w:val="244061" w:themeColor="accent1" w:themeShade="80"/>
          <w:sz w:val="32"/>
          <w:szCs w:val="32"/>
          <w:lang w:val="en-US"/>
        </w:rPr>
      </w:pPr>
    </w:p>
    <w:p w:rsidR="00552D13" w:rsidRDefault="00552D13" w:rsidP="00552D13">
      <w:pPr>
        <w:spacing w:after="0" w:line="240" w:lineRule="auto"/>
        <w:jc w:val="both"/>
        <w:rPr>
          <w:rFonts w:ascii="Arial" w:hAnsi="Arial" w:cs="Arial"/>
          <w:b/>
          <w:bCs/>
          <w:sz w:val="24"/>
          <w:szCs w:val="24"/>
          <w:lang w:val="en-US"/>
        </w:rPr>
      </w:pPr>
    </w:p>
    <w:p w:rsidR="00552D13" w:rsidRPr="00552D13" w:rsidRDefault="00552D13" w:rsidP="00552D13">
      <w:pPr>
        <w:spacing w:after="0" w:line="240" w:lineRule="auto"/>
        <w:jc w:val="both"/>
        <w:rPr>
          <w:rFonts w:ascii="Arial" w:hAnsi="Arial" w:cs="Arial"/>
          <w:b/>
          <w:bCs/>
          <w:lang w:val="en-US"/>
        </w:rPr>
      </w:pPr>
      <w:r w:rsidRPr="00552D13">
        <w:rPr>
          <w:rFonts w:ascii="Arial" w:hAnsi="Arial" w:cs="Arial"/>
          <w:b/>
          <w:bCs/>
          <w:sz w:val="24"/>
          <w:szCs w:val="24"/>
          <w:lang w:val="en-US"/>
        </w:rPr>
        <w:t xml:space="preserve">Along with </w:t>
      </w:r>
      <w:r w:rsidRPr="00552D13">
        <w:rPr>
          <w:rFonts w:ascii="Arial" w:hAnsi="Arial" w:cs="Arial"/>
          <w:b/>
          <w:bCs/>
          <w:sz w:val="24"/>
          <w:szCs w:val="24"/>
          <w:lang w:val="en-US"/>
        </w:rPr>
        <w:t>the</w:t>
      </w:r>
      <w:r w:rsidRPr="00552D13">
        <w:rPr>
          <w:rFonts w:ascii="Arial" w:hAnsi="Arial" w:cs="Arial"/>
          <w:b/>
          <w:bCs/>
          <w:sz w:val="24"/>
          <w:szCs w:val="24"/>
          <w:lang w:val="en-US"/>
        </w:rPr>
        <w:t xml:space="preserve"> strong collaboration </w:t>
      </w:r>
      <w:r w:rsidRPr="00552D13">
        <w:rPr>
          <w:rFonts w:ascii="Arial" w:hAnsi="Arial" w:cs="Arial"/>
          <w:b/>
          <w:bCs/>
          <w:sz w:val="24"/>
          <w:szCs w:val="24"/>
          <w:lang w:val="en-US"/>
        </w:rPr>
        <w:t xml:space="preserve">of </w:t>
      </w:r>
      <w:r w:rsidRPr="00552D13">
        <w:rPr>
          <w:rFonts w:ascii="Arial" w:hAnsi="Arial" w:cs="Arial"/>
          <w:b/>
          <w:bCs/>
          <w:sz w:val="24"/>
          <w:szCs w:val="24"/>
          <w:lang w:val="en-US"/>
        </w:rPr>
        <w:t>CEDEPA, innovation partner, an all-round assessment and testing of new technologies can be carried out</w:t>
      </w:r>
      <w:r w:rsidRPr="00552D13">
        <w:rPr>
          <w:rFonts w:ascii="Arial" w:hAnsi="Arial" w:cs="Arial"/>
          <w:b/>
          <w:bCs/>
          <w:sz w:val="24"/>
          <w:szCs w:val="24"/>
          <w:lang w:val="en-US"/>
        </w:rPr>
        <w:t>.</w:t>
      </w:r>
    </w:p>
    <w:p w:rsidR="00552D13" w:rsidRDefault="00552D13" w:rsidP="00552D13">
      <w:pPr>
        <w:spacing w:after="0" w:line="240" w:lineRule="auto"/>
        <w:jc w:val="both"/>
        <w:rPr>
          <w:rFonts w:ascii="Arial" w:hAnsi="Arial" w:cs="Arial"/>
          <w:sz w:val="20"/>
          <w:szCs w:val="20"/>
          <w:lang w:val="en-US"/>
        </w:rPr>
      </w:pPr>
    </w:p>
    <w:p w:rsidR="00552D13" w:rsidRDefault="00552D13" w:rsidP="00552D13">
      <w:pPr>
        <w:spacing w:after="0" w:line="240" w:lineRule="auto"/>
        <w:jc w:val="both"/>
        <w:rPr>
          <w:rFonts w:ascii="Arial" w:hAnsi="Arial" w:cs="Arial"/>
          <w:sz w:val="20"/>
          <w:szCs w:val="20"/>
          <w:lang w:val="en-US"/>
        </w:rPr>
      </w:pPr>
    </w:p>
    <w:p w:rsidR="00552D13" w:rsidRPr="00552D13" w:rsidRDefault="00552D13" w:rsidP="00552D13">
      <w:pPr>
        <w:spacing w:after="0" w:line="240" w:lineRule="auto"/>
        <w:jc w:val="both"/>
        <w:rPr>
          <w:rFonts w:ascii="Arial" w:hAnsi="Arial" w:cs="Arial"/>
          <w:lang w:val="en-US"/>
        </w:rPr>
      </w:pPr>
      <w:r w:rsidRPr="00552D13">
        <w:rPr>
          <w:rFonts w:ascii="Arial" w:hAnsi="Arial" w:cs="Arial"/>
          <w:lang w:val="en-US"/>
        </w:rPr>
        <w:t xml:space="preserve">The V PLUS </w:t>
      </w:r>
      <w:r w:rsidRPr="00552D13">
        <w:rPr>
          <w:rFonts w:ascii="Arial" w:hAnsi="Arial" w:cs="Arial"/>
          <w:bCs/>
          <w:i/>
          <w:iCs/>
          <w:lang w:val="en-US"/>
        </w:rPr>
        <w:t>Perform™</w:t>
      </w:r>
      <w:r w:rsidRPr="00552D13">
        <w:rPr>
          <w:rFonts w:ascii="Arial" w:hAnsi="Arial" w:cs="Arial"/>
          <w:lang w:val="en-US"/>
        </w:rPr>
        <w:t xml:space="preserve"> (VPP) Alliance Program was introduced in 2017 to key customers down the value chain. By bringing together expertise from panel manufacturers,</w:t>
      </w:r>
      <w:r w:rsidRPr="00552D13">
        <w:rPr>
          <w:rFonts w:ascii="Arial" w:hAnsi="Arial" w:cs="Arial"/>
          <w:lang w:val="en-US"/>
        </w:rPr>
        <w:t xml:space="preserve"> </w:t>
      </w:r>
      <w:r w:rsidRPr="00552D13">
        <w:rPr>
          <w:rFonts w:ascii="Arial" w:hAnsi="Arial" w:cs="Arial"/>
          <w:lang w:val="en-US"/>
        </w:rPr>
        <w:t xml:space="preserve">architect networks, sustainable building certification bodies and independent R&amp;D and testing facilities, it becomes possible to build downstream brand awareness. </w:t>
      </w:r>
    </w:p>
    <w:p w:rsidR="00552D13" w:rsidRPr="00552D13" w:rsidRDefault="00552D13" w:rsidP="00552D13">
      <w:pPr>
        <w:spacing w:after="0" w:line="240" w:lineRule="auto"/>
        <w:jc w:val="both"/>
        <w:rPr>
          <w:rFonts w:ascii="Arial" w:hAnsi="Arial" w:cs="Arial"/>
          <w:lang w:val="en-US"/>
        </w:rPr>
      </w:pPr>
    </w:p>
    <w:p w:rsidR="00552D13" w:rsidRPr="00552D13" w:rsidRDefault="00552D13" w:rsidP="00552D13">
      <w:pPr>
        <w:spacing w:after="0" w:line="240" w:lineRule="auto"/>
        <w:jc w:val="both"/>
        <w:rPr>
          <w:rFonts w:ascii="Arial" w:hAnsi="Arial" w:cs="Arial"/>
          <w:lang w:val="en-US"/>
        </w:rPr>
      </w:pPr>
      <w:r w:rsidRPr="00552D13">
        <w:rPr>
          <w:rFonts w:ascii="Arial" w:hAnsi="Arial" w:cs="Arial"/>
          <w:lang w:val="en-US"/>
        </w:rPr>
        <w:t xml:space="preserve">Along with the strong collaboration of CEDEPA, innovation partner, an all-round assessment and testing of new technologies can be carried out. </w:t>
      </w:r>
      <w:r w:rsidRPr="00552D13">
        <w:rPr>
          <w:rFonts w:ascii="Arial" w:eastAsia="Times New Roman" w:hAnsi="Arial" w:cs="Arial"/>
          <w:lang w:val="en-US"/>
        </w:rPr>
        <w:t xml:space="preserve">CEDEPA is a valuable platform for the industry and creates an ideal situation for our current and new customers, because it brings a real-life experience to the process. The </w:t>
      </w:r>
      <w:r w:rsidRPr="00552D13">
        <w:rPr>
          <w:rFonts w:ascii="Arial" w:hAnsi="Arial" w:cs="Arial"/>
          <w:lang w:val="en-US"/>
        </w:rPr>
        <w:t>facility inaugurated back in 2011 has now been upgraded to include Internet of Things (IOT) telemetry and advanced manufacturing 4.0 capabilities.</w:t>
      </w:r>
    </w:p>
    <w:p w:rsidR="00552D13" w:rsidRPr="00552D13" w:rsidRDefault="00552D13" w:rsidP="00552D13">
      <w:pPr>
        <w:spacing w:after="0" w:line="240" w:lineRule="auto"/>
        <w:jc w:val="both"/>
        <w:rPr>
          <w:rFonts w:ascii="Arial" w:hAnsi="Arial" w:cs="Arial"/>
          <w:lang w:val="en-US"/>
        </w:rPr>
      </w:pPr>
    </w:p>
    <w:p w:rsidR="00552D13" w:rsidRDefault="00552D13" w:rsidP="00552D13">
      <w:pPr>
        <w:pStyle w:val="NormaleWeb"/>
        <w:jc w:val="both"/>
        <w:rPr>
          <w:rFonts w:ascii="Arial" w:hAnsi="Arial" w:cs="Arial"/>
        </w:rPr>
      </w:pPr>
      <w:r w:rsidRPr="00552D13">
        <w:rPr>
          <w:rFonts w:ascii="Arial" w:hAnsi="Arial" w:cs="Arial"/>
        </w:rPr>
        <w:t xml:space="preserve">As of February 2020, the V PLUS PERFORM ™ Program has been launched with two customers – Hiansa in Spain and Terasteel in Romania supported by superior insulation technology, robust demand generation and content marketing initiatives. </w:t>
      </w:r>
    </w:p>
    <w:p w:rsidR="00552D13" w:rsidRDefault="00552D13" w:rsidP="00552D13">
      <w:pPr>
        <w:pStyle w:val="NormaleWeb"/>
        <w:jc w:val="both"/>
        <w:rPr>
          <w:rFonts w:ascii="Arial" w:hAnsi="Arial" w:cs="Arial"/>
        </w:rPr>
      </w:pPr>
    </w:p>
    <w:p w:rsidR="007D7841" w:rsidRPr="00552D13" w:rsidRDefault="00552D13" w:rsidP="00552D13">
      <w:pPr>
        <w:pStyle w:val="NormaleWeb"/>
        <w:jc w:val="both"/>
        <w:rPr>
          <w:rFonts w:ascii="Arial" w:hAnsi="Arial" w:cs="Arial"/>
          <w:lang w:val="sq-AL"/>
        </w:rPr>
      </w:pPr>
      <w:r w:rsidRPr="00552D13">
        <w:rPr>
          <w:rFonts w:ascii="Arial" w:hAnsi="Arial" w:cs="Arial"/>
        </w:rPr>
        <w:t xml:space="preserve">According to </w:t>
      </w:r>
      <w:r w:rsidRPr="00552D13">
        <w:rPr>
          <w:rFonts w:ascii="Arial" w:hAnsi="Arial" w:cs="Arial"/>
          <w:color w:val="000000"/>
        </w:rPr>
        <w:t>José Ramón Piqué</w:t>
      </w:r>
      <w:r w:rsidRPr="00552D13">
        <w:rPr>
          <w:rFonts w:ascii="Arial" w:hAnsi="Arial" w:cs="Arial"/>
          <w:color w:val="000000"/>
          <w:lang w:val="sq-AL"/>
        </w:rPr>
        <w:t xml:space="preserve"> – Managing Director, Hiansa , "Innovation and Sustainability are two concepts from Hiansa Panel, we believe, are closely linked. Dow's V PLUS PERFORM</w:t>
      </w:r>
      <w:r w:rsidRPr="00552D13">
        <w:rPr>
          <w:rFonts w:ascii="Arial" w:hAnsi="Arial" w:cs="Arial"/>
          <w:color w:val="000000"/>
          <w:lang w:val="en-GB"/>
        </w:rPr>
        <w:t xml:space="preserve"> ™ </w:t>
      </w:r>
      <w:r w:rsidRPr="00552D13">
        <w:rPr>
          <w:rFonts w:ascii="Arial" w:hAnsi="Arial" w:cs="Arial"/>
          <w:color w:val="000000"/>
          <w:lang w:val="sq-AL"/>
        </w:rPr>
        <w:t xml:space="preserve"> technology together with its team have allowed us to develop our ULTRA panel in order to respond to the needs of an increasingly aware society in terms of environmental commitment and sustainability. "</w:t>
      </w:r>
      <w:bookmarkStart w:id="0" w:name="_GoBack"/>
      <w:bookmarkEnd w:id="0"/>
    </w:p>
    <w:sectPr w:rsidR="007D7841" w:rsidRPr="00552D13" w:rsidSect="00F4221A">
      <w:headerReference w:type="default" r:id="rId8"/>
      <w:footerReference w:type="default" r:id="rId9"/>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4D71" w:rsidRDefault="00634D71" w:rsidP="00347F67">
      <w:pPr>
        <w:spacing w:after="0" w:line="240" w:lineRule="auto"/>
      </w:pPr>
      <w:r>
        <w:separator/>
      </w:r>
    </w:p>
  </w:endnote>
  <w:endnote w:type="continuationSeparator" w:id="0">
    <w:p w:rsidR="00634D71" w:rsidRDefault="00634D71" w:rsidP="00347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ow Corporate Regular">
    <w:altName w:val="Dow Corporate Regular"/>
    <w:panose1 w:val="00000000000000000000"/>
    <w:charset w:val="00"/>
    <w:family w:val="swiss"/>
    <w:notTrueType/>
    <w:pitch w:val="default"/>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7BD1" w:rsidRDefault="00324B4B">
    <w:pPr>
      <w:pStyle w:val="Pidipagina"/>
    </w:pPr>
    <w:r w:rsidRPr="003D7ABA">
      <w:rPr>
        <w:rFonts w:ascii="Arial" w:hAnsi="Arial" w:cs="Arial"/>
        <w:noProof/>
        <w:color w:val="084311"/>
        <w:sz w:val="14"/>
        <w:lang w:eastAsia="it-IT"/>
      </w:rPr>
      <w:drawing>
        <wp:anchor distT="0" distB="0" distL="114300" distR="114300" simplePos="0" relativeHeight="251661312" behindDoc="1" locked="0" layoutInCell="1" allowOverlap="1" wp14:anchorId="7F43C5EC" wp14:editId="660CE3D8">
          <wp:simplePos x="0" y="0"/>
          <wp:positionH relativeFrom="column">
            <wp:posOffset>1099185</wp:posOffset>
          </wp:positionH>
          <wp:positionV relativeFrom="paragraph">
            <wp:posOffset>83185</wp:posOffset>
          </wp:positionV>
          <wp:extent cx="619125" cy="228600"/>
          <wp:effectExtent l="0" t="0" r="9525" b="0"/>
          <wp:wrapTight wrapText="bothSides">
            <wp:wrapPolygon edited="0">
              <wp:start x="0" y="0"/>
              <wp:lineTo x="0" y="19800"/>
              <wp:lineTo x="21268" y="19800"/>
              <wp:lineTo x="21268" y="0"/>
              <wp:lineTo x="0" y="0"/>
            </wp:wrapPolygon>
          </wp:wrapTight>
          <wp:docPr id="14" name="Picture 1" descr="Dow logo 300 0.8.jpg"/>
          <wp:cNvGraphicFramePr/>
          <a:graphic xmlns:a="http://schemas.openxmlformats.org/drawingml/2006/main">
            <a:graphicData uri="http://schemas.openxmlformats.org/drawingml/2006/picture">
              <pic:pic xmlns:pic="http://schemas.openxmlformats.org/drawingml/2006/picture">
                <pic:nvPicPr>
                  <pic:cNvPr id="7" name="Picture 6" descr="Dow logo 300 0.8.jpg"/>
                  <pic:cNvPicPr>
                    <a:picLocks noChangeAspect="1"/>
                  </pic:cNvPicPr>
                </pic:nvPicPr>
                <pic:blipFill>
                  <a:blip r:embed="rId1"/>
                  <a:stretch>
                    <a:fillRect/>
                  </a:stretch>
                </pic:blipFill>
                <pic:spPr>
                  <a:xfrm>
                    <a:off x="0" y="0"/>
                    <a:ext cx="619125" cy="228600"/>
                  </a:xfrm>
                  <a:prstGeom prst="rect">
                    <a:avLst/>
                  </a:prstGeom>
                </pic:spPr>
              </pic:pic>
            </a:graphicData>
          </a:graphic>
          <wp14:sizeRelH relativeFrom="margin">
            <wp14:pctWidth>0</wp14:pctWidth>
          </wp14:sizeRelH>
        </wp:anchor>
      </w:drawing>
    </w:r>
    <w:r w:rsidR="00307BD1">
      <w:rPr>
        <w:noProof/>
        <w:lang w:eastAsia="it-IT"/>
      </w:rPr>
      <w:drawing>
        <wp:anchor distT="0" distB="0" distL="114300" distR="114300" simplePos="0" relativeHeight="251662336" behindDoc="1" locked="0" layoutInCell="1" allowOverlap="1" wp14:anchorId="16D143EB" wp14:editId="752749B6">
          <wp:simplePos x="0" y="0"/>
          <wp:positionH relativeFrom="column">
            <wp:posOffset>4777105</wp:posOffset>
          </wp:positionH>
          <wp:positionV relativeFrom="paragraph">
            <wp:posOffset>-186055</wp:posOffset>
          </wp:positionV>
          <wp:extent cx="1210945" cy="633730"/>
          <wp:effectExtent l="0" t="0" r="8255" b="0"/>
          <wp:wrapTight wrapText="bothSides">
            <wp:wrapPolygon edited="0">
              <wp:start x="0" y="0"/>
              <wp:lineTo x="0" y="20778"/>
              <wp:lineTo x="21407" y="20778"/>
              <wp:lineTo x="21407" y="0"/>
              <wp:lineTo x="0" y="0"/>
            </wp:wrapPolygon>
          </wp:wrapTight>
          <wp:docPr id="2" name="Immagine 2" descr="F:\SAIP Gruppi\Commerciale\MARKETING E COMUNICAZIONE\LOGHI\LOGHI CEDEPA\logo cedepa pannello\CEDEPA-LONG-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AIP Gruppi\Commerciale\MARKETING E COMUNICAZIONE\LOGHI\LOGHI CEDEPA\logo cedepa pannello\CEDEPA-LONG-CMY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10945" cy="63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BD1">
      <w:rPr>
        <w:noProof/>
        <w:lang w:eastAsia="it-IT"/>
      </w:rPr>
      <w:drawing>
        <wp:inline distT="0" distB="0" distL="0" distR="0" wp14:anchorId="178DD214" wp14:editId="36C0FF5D">
          <wp:extent cx="952500" cy="378846"/>
          <wp:effectExtent l="0" t="0" r="0"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P.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64256" cy="38352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4D71" w:rsidRDefault="00634D71" w:rsidP="00347F67">
      <w:pPr>
        <w:spacing w:after="0" w:line="240" w:lineRule="auto"/>
      </w:pPr>
      <w:r>
        <w:separator/>
      </w:r>
    </w:p>
  </w:footnote>
  <w:footnote w:type="continuationSeparator" w:id="0">
    <w:p w:rsidR="00634D71" w:rsidRDefault="00634D71" w:rsidP="00347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BE0" w:rsidRPr="001A60B0" w:rsidRDefault="00036CD1" w:rsidP="001A60B0">
    <w:pPr>
      <w:spacing w:after="0" w:line="240" w:lineRule="auto"/>
      <w:rPr>
        <w:rFonts w:ascii="Mistral" w:eastAsia="BatangChe" w:hAnsi="Mistral" w:cs="Arial"/>
        <w:b/>
        <w:color w:val="808080" w:themeColor="background1" w:themeShade="80"/>
        <w:sz w:val="56"/>
        <w:lang w:val="en-US"/>
      </w:rPr>
    </w:pPr>
    <w:r w:rsidRPr="00D30BE0">
      <w:rPr>
        <w:rFonts w:ascii="Mistral" w:eastAsia="BatangChe" w:hAnsi="Mistral" w:cs="Arial"/>
        <w:color w:val="808080" w:themeColor="background1" w:themeShade="80"/>
        <w:sz w:val="72"/>
        <w:lang w:val="en-US"/>
      </w:rPr>
      <w:t xml:space="preserve">News from </w:t>
    </w:r>
    <w:r w:rsidRPr="00D30BE0">
      <w:rPr>
        <w:rFonts w:ascii="Mistral" w:eastAsia="BatangChe" w:hAnsi="Mistral" w:cs="Arial"/>
        <w:b/>
        <w:color w:val="808080" w:themeColor="background1" w:themeShade="80"/>
        <w:sz w:val="56"/>
        <w:lang w:val="en-US"/>
      </w:rPr>
      <w:t>CEDEPA</w:t>
    </w:r>
  </w:p>
  <w:p w:rsidR="00307BD1" w:rsidRPr="00F4221A" w:rsidRDefault="001A60B0" w:rsidP="00036CD1">
    <w:pPr>
      <w:spacing w:after="0"/>
      <w:rPr>
        <w:rFonts w:eastAsia="BatangChe" w:cs="Arial"/>
        <w:b/>
        <w:i/>
        <w:color w:val="7F7F7F" w:themeColor="text1" w:themeTint="80"/>
        <w:lang w:val="en-US"/>
      </w:rPr>
    </w:pPr>
    <w:r>
      <w:rPr>
        <w:rFonts w:cs="Tahoma"/>
        <w:noProof/>
        <w:color w:val="084311"/>
        <w:lang w:val="en-US"/>
      </w:rPr>
      <w:t xml:space="preserve">                                                                                                                                     </w:t>
    </w:r>
    <w:r w:rsidR="00CF764D">
      <w:rPr>
        <w:rFonts w:cs="Tahoma"/>
        <w:noProof/>
        <w:color w:val="084311"/>
        <w:lang w:val="en-US"/>
      </w:rPr>
      <w:t xml:space="preserve">         </w:t>
    </w:r>
    <w:r w:rsidR="00307BD1" w:rsidRPr="00F4221A">
      <w:rPr>
        <w:rFonts w:cs="Tahoma"/>
        <w:noProof/>
        <w:color w:val="084311"/>
        <w:lang w:val="en-US"/>
      </w:rPr>
      <w:t>Tudela</w:t>
    </w:r>
    <w:r w:rsidR="00036CD1" w:rsidRPr="00F4221A">
      <w:rPr>
        <w:rFonts w:cs="Tahoma"/>
        <w:noProof/>
        <w:color w:val="084311"/>
        <w:lang w:val="en-US"/>
      </w:rPr>
      <w:t>, Spain</w:t>
    </w:r>
    <w:r w:rsidR="00307BD1" w:rsidRPr="00F4221A">
      <w:rPr>
        <w:rFonts w:cs="Tahoma"/>
        <w:noProof/>
        <w:color w:val="084311"/>
        <w:lang w:val="en-US"/>
      </w:rPr>
      <w:t xml:space="preserve">  |  </w:t>
    </w:r>
    <w:r w:rsidR="00552D13">
      <w:rPr>
        <w:rFonts w:cs="Tahoma"/>
        <w:color w:val="084311"/>
        <w:lang w:val="en-US"/>
      </w:rPr>
      <w:t>March 2020</w:t>
    </w:r>
  </w:p>
  <w:p w:rsidR="00307BD1" w:rsidRPr="00F4221A" w:rsidRDefault="00DE18CF" w:rsidP="00F4221A">
    <w:pPr>
      <w:rPr>
        <w:rFonts w:ascii="Tahoma" w:hAnsi="Tahoma" w:cs="Tahoma"/>
        <w:color w:val="084311"/>
        <w:sz w:val="18"/>
        <w:lang w:val="en-US"/>
      </w:rPr>
    </w:pPr>
    <w:r>
      <w:rPr>
        <w:rFonts w:ascii="Tahoma" w:hAnsi="Tahoma" w:cs="Tahoma"/>
        <w:color w:val="084311"/>
        <w:sz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ED50D7"/>
    <w:multiLevelType w:val="hybridMultilevel"/>
    <w:tmpl w:val="0696E2C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oNotTrackFormatting/>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2E5"/>
    <w:rsid w:val="00000A4B"/>
    <w:rsid w:val="00001926"/>
    <w:rsid w:val="000109E3"/>
    <w:rsid w:val="00013007"/>
    <w:rsid w:val="00015750"/>
    <w:rsid w:val="0002132D"/>
    <w:rsid w:val="00021565"/>
    <w:rsid w:val="000220F6"/>
    <w:rsid w:val="00024E80"/>
    <w:rsid w:val="0003005A"/>
    <w:rsid w:val="00036CD1"/>
    <w:rsid w:val="00045000"/>
    <w:rsid w:val="00071C73"/>
    <w:rsid w:val="00071CF9"/>
    <w:rsid w:val="00073935"/>
    <w:rsid w:val="00073C7F"/>
    <w:rsid w:val="0007713A"/>
    <w:rsid w:val="00080EDB"/>
    <w:rsid w:val="00082EC9"/>
    <w:rsid w:val="000A6936"/>
    <w:rsid w:val="000B1FF4"/>
    <w:rsid w:val="000B5F69"/>
    <w:rsid w:val="000D17B2"/>
    <w:rsid w:val="000D348C"/>
    <w:rsid w:val="000D63F6"/>
    <w:rsid w:val="000E04D2"/>
    <w:rsid w:val="000F597E"/>
    <w:rsid w:val="0010610C"/>
    <w:rsid w:val="00107000"/>
    <w:rsid w:val="001070B1"/>
    <w:rsid w:val="0011692C"/>
    <w:rsid w:val="001174E6"/>
    <w:rsid w:val="00117FBC"/>
    <w:rsid w:val="00124ACF"/>
    <w:rsid w:val="001261D8"/>
    <w:rsid w:val="0012672B"/>
    <w:rsid w:val="00126B89"/>
    <w:rsid w:val="00130AC9"/>
    <w:rsid w:val="00135B23"/>
    <w:rsid w:val="0013695E"/>
    <w:rsid w:val="001509EF"/>
    <w:rsid w:val="0015145B"/>
    <w:rsid w:val="00161256"/>
    <w:rsid w:val="00167F25"/>
    <w:rsid w:val="001874D6"/>
    <w:rsid w:val="0019141E"/>
    <w:rsid w:val="001948D5"/>
    <w:rsid w:val="001A1B3E"/>
    <w:rsid w:val="001A60B0"/>
    <w:rsid w:val="001B5DA9"/>
    <w:rsid w:val="001C32A7"/>
    <w:rsid w:val="001E0CB7"/>
    <w:rsid w:val="001E3466"/>
    <w:rsid w:val="00200C27"/>
    <w:rsid w:val="002050C6"/>
    <w:rsid w:val="00206DAA"/>
    <w:rsid w:val="0021015A"/>
    <w:rsid w:val="002129E7"/>
    <w:rsid w:val="002158DD"/>
    <w:rsid w:val="00221DBB"/>
    <w:rsid w:val="0022407F"/>
    <w:rsid w:val="002318DD"/>
    <w:rsid w:val="0023659E"/>
    <w:rsid w:val="00245130"/>
    <w:rsid w:val="002507D5"/>
    <w:rsid w:val="00252116"/>
    <w:rsid w:val="002529FF"/>
    <w:rsid w:val="00256AAE"/>
    <w:rsid w:val="002570CF"/>
    <w:rsid w:val="0026592F"/>
    <w:rsid w:val="00276394"/>
    <w:rsid w:val="00280ED6"/>
    <w:rsid w:val="0028130B"/>
    <w:rsid w:val="002840AF"/>
    <w:rsid w:val="00294C54"/>
    <w:rsid w:val="002A72EF"/>
    <w:rsid w:val="002B7F8E"/>
    <w:rsid w:val="002C0BF6"/>
    <w:rsid w:val="002D1B45"/>
    <w:rsid w:val="002D490A"/>
    <w:rsid w:val="003053B5"/>
    <w:rsid w:val="00307BD1"/>
    <w:rsid w:val="00315CF0"/>
    <w:rsid w:val="003229E1"/>
    <w:rsid w:val="0032369B"/>
    <w:rsid w:val="00324B4B"/>
    <w:rsid w:val="003312F0"/>
    <w:rsid w:val="0034452A"/>
    <w:rsid w:val="00347F67"/>
    <w:rsid w:val="0035029F"/>
    <w:rsid w:val="00351E4D"/>
    <w:rsid w:val="003529DB"/>
    <w:rsid w:val="00352D0B"/>
    <w:rsid w:val="00354C56"/>
    <w:rsid w:val="0037202C"/>
    <w:rsid w:val="003734B3"/>
    <w:rsid w:val="00386443"/>
    <w:rsid w:val="00390F0F"/>
    <w:rsid w:val="00393667"/>
    <w:rsid w:val="003948DA"/>
    <w:rsid w:val="00397993"/>
    <w:rsid w:val="003C0733"/>
    <w:rsid w:val="003C55AF"/>
    <w:rsid w:val="003D1775"/>
    <w:rsid w:val="003D2DE6"/>
    <w:rsid w:val="003E1D32"/>
    <w:rsid w:val="003E2B4C"/>
    <w:rsid w:val="003F13EE"/>
    <w:rsid w:val="003F6571"/>
    <w:rsid w:val="004000E2"/>
    <w:rsid w:val="004035AD"/>
    <w:rsid w:val="004106F0"/>
    <w:rsid w:val="004178A6"/>
    <w:rsid w:val="004209A8"/>
    <w:rsid w:val="004406DC"/>
    <w:rsid w:val="00442D77"/>
    <w:rsid w:val="004461B1"/>
    <w:rsid w:val="0044777E"/>
    <w:rsid w:val="00450A1F"/>
    <w:rsid w:val="00454F80"/>
    <w:rsid w:val="00455A14"/>
    <w:rsid w:val="00461D38"/>
    <w:rsid w:val="00467D5C"/>
    <w:rsid w:val="00471287"/>
    <w:rsid w:val="00472BA7"/>
    <w:rsid w:val="004766D3"/>
    <w:rsid w:val="004766D5"/>
    <w:rsid w:val="00493DB6"/>
    <w:rsid w:val="004945DA"/>
    <w:rsid w:val="00496F11"/>
    <w:rsid w:val="004A3171"/>
    <w:rsid w:val="004B6103"/>
    <w:rsid w:val="004C0797"/>
    <w:rsid w:val="004C14CD"/>
    <w:rsid w:val="004C3657"/>
    <w:rsid w:val="004D0229"/>
    <w:rsid w:val="004E2015"/>
    <w:rsid w:val="004E43C8"/>
    <w:rsid w:val="004E67EE"/>
    <w:rsid w:val="004F51F7"/>
    <w:rsid w:val="004F6C50"/>
    <w:rsid w:val="005034E0"/>
    <w:rsid w:val="00510FE2"/>
    <w:rsid w:val="00514315"/>
    <w:rsid w:val="00517402"/>
    <w:rsid w:val="00524D58"/>
    <w:rsid w:val="005306D2"/>
    <w:rsid w:val="00530B47"/>
    <w:rsid w:val="00551103"/>
    <w:rsid w:val="00552D13"/>
    <w:rsid w:val="00571FB2"/>
    <w:rsid w:val="00594272"/>
    <w:rsid w:val="00594FE7"/>
    <w:rsid w:val="005954D0"/>
    <w:rsid w:val="005A340D"/>
    <w:rsid w:val="005B1FCE"/>
    <w:rsid w:val="005B79BF"/>
    <w:rsid w:val="005C04F4"/>
    <w:rsid w:val="005C4780"/>
    <w:rsid w:val="005C4989"/>
    <w:rsid w:val="005D46A4"/>
    <w:rsid w:val="005D7C0D"/>
    <w:rsid w:val="005E4E30"/>
    <w:rsid w:val="005E712B"/>
    <w:rsid w:val="005E744E"/>
    <w:rsid w:val="005F068D"/>
    <w:rsid w:val="005F36B0"/>
    <w:rsid w:val="005F39F0"/>
    <w:rsid w:val="005F3CE1"/>
    <w:rsid w:val="00600B9F"/>
    <w:rsid w:val="00605895"/>
    <w:rsid w:val="0061500F"/>
    <w:rsid w:val="0061735B"/>
    <w:rsid w:val="00622125"/>
    <w:rsid w:val="00633BE0"/>
    <w:rsid w:val="00634D71"/>
    <w:rsid w:val="00637083"/>
    <w:rsid w:val="00647406"/>
    <w:rsid w:val="0065131D"/>
    <w:rsid w:val="00677B6A"/>
    <w:rsid w:val="00682835"/>
    <w:rsid w:val="0068564C"/>
    <w:rsid w:val="00685F18"/>
    <w:rsid w:val="00691B50"/>
    <w:rsid w:val="0069611D"/>
    <w:rsid w:val="006A2407"/>
    <w:rsid w:val="006A32E5"/>
    <w:rsid w:val="006A539F"/>
    <w:rsid w:val="006C3E23"/>
    <w:rsid w:val="006E4535"/>
    <w:rsid w:val="006F3C73"/>
    <w:rsid w:val="006F44CB"/>
    <w:rsid w:val="007040D2"/>
    <w:rsid w:val="00712B18"/>
    <w:rsid w:val="00715603"/>
    <w:rsid w:val="00715B48"/>
    <w:rsid w:val="00725493"/>
    <w:rsid w:val="00725F61"/>
    <w:rsid w:val="00727A80"/>
    <w:rsid w:val="00737B4F"/>
    <w:rsid w:val="007624B7"/>
    <w:rsid w:val="00767B0B"/>
    <w:rsid w:val="00772287"/>
    <w:rsid w:val="0077546C"/>
    <w:rsid w:val="00782116"/>
    <w:rsid w:val="00792843"/>
    <w:rsid w:val="00796F5A"/>
    <w:rsid w:val="007A09B8"/>
    <w:rsid w:val="007B22EF"/>
    <w:rsid w:val="007C5152"/>
    <w:rsid w:val="007C68A3"/>
    <w:rsid w:val="007D7841"/>
    <w:rsid w:val="007D7889"/>
    <w:rsid w:val="007E46A1"/>
    <w:rsid w:val="007F105D"/>
    <w:rsid w:val="00801664"/>
    <w:rsid w:val="00813107"/>
    <w:rsid w:val="00815AF4"/>
    <w:rsid w:val="008249EC"/>
    <w:rsid w:val="008365D4"/>
    <w:rsid w:val="0083695F"/>
    <w:rsid w:val="0084223A"/>
    <w:rsid w:val="00853C3F"/>
    <w:rsid w:val="00864898"/>
    <w:rsid w:val="00871D5A"/>
    <w:rsid w:val="008838FD"/>
    <w:rsid w:val="008952F4"/>
    <w:rsid w:val="008B356F"/>
    <w:rsid w:val="008B6450"/>
    <w:rsid w:val="008C2539"/>
    <w:rsid w:val="008C777A"/>
    <w:rsid w:val="008D24AB"/>
    <w:rsid w:val="008D6958"/>
    <w:rsid w:val="008F0307"/>
    <w:rsid w:val="008F2CBF"/>
    <w:rsid w:val="00900AFA"/>
    <w:rsid w:val="00901C87"/>
    <w:rsid w:val="00903498"/>
    <w:rsid w:val="0090547D"/>
    <w:rsid w:val="00913295"/>
    <w:rsid w:val="00915A24"/>
    <w:rsid w:val="0092179B"/>
    <w:rsid w:val="00921AB6"/>
    <w:rsid w:val="009241FF"/>
    <w:rsid w:val="0092639D"/>
    <w:rsid w:val="00935072"/>
    <w:rsid w:val="00947BE0"/>
    <w:rsid w:val="00953FEA"/>
    <w:rsid w:val="00957EBC"/>
    <w:rsid w:val="00960A2A"/>
    <w:rsid w:val="0096259D"/>
    <w:rsid w:val="009678C2"/>
    <w:rsid w:val="00967A2F"/>
    <w:rsid w:val="009759D3"/>
    <w:rsid w:val="00980DC9"/>
    <w:rsid w:val="00985430"/>
    <w:rsid w:val="009C0D0F"/>
    <w:rsid w:val="009C1095"/>
    <w:rsid w:val="009C29FF"/>
    <w:rsid w:val="009C7C35"/>
    <w:rsid w:val="009D08E9"/>
    <w:rsid w:val="009D1B22"/>
    <w:rsid w:val="009E428E"/>
    <w:rsid w:val="009F61C9"/>
    <w:rsid w:val="00A00D4F"/>
    <w:rsid w:val="00A017CE"/>
    <w:rsid w:val="00A13855"/>
    <w:rsid w:val="00A2004F"/>
    <w:rsid w:val="00A325F6"/>
    <w:rsid w:val="00A344FA"/>
    <w:rsid w:val="00A35366"/>
    <w:rsid w:val="00A42488"/>
    <w:rsid w:val="00A46B8B"/>
    <w:rsid w:val="00A5595C"/>
    <w:rsid w:val="00A84C52"/>
    <w:rsid w:val="00AA13C5"/>
    <w:rsid w:val="00AA79A6"/>
    <w:rsid w:val="00AB5284"/>
    <w:rsid w:val="00AC74B3"/>
    <w:rsid w:val="00AE415F"/>
    <w:rsid w:val="00AE5774"/>
    <w:rsid w:val="00AF6E28"/>
    <w:rsid w:val="00B02371"/>
    <w:rsid w:val="00B1762D"/>
    <w:rsid w:val="00B20DDB"/>
    <w:rsid w:val="00B27351"/>
    <w:rsid w:val="00B313F5"/>
    <w:rsid w:val="00B3523D"/>
    <w:rsid w:val="00B42A48"/>
    <w:rsid w:val="00B54A45"/>
    <w:rsid w:val="00B62187"/>
    <w:rsid w:val="00B64998"/>
    <w:rsid w:val="00B65839"/>
    <w:rsid w:val="00B8047B"/>
    <w:rsid w:val="00B83302"/>
    <w:rsid w:val="00B87A65"/>
    <w:rsid w:val="00B92503"/>
    <w:rsid w:val="00B973F2"/>
    <w:rsid w:val="00BB5981"/>
    <w:rsid w:val="00BB6B92"/>
    <w:rsid w:val="00BD0F4D"/>
    <w:rsid w:val="00BD1323"/>
    <w:rsid w:val="00BD50F8"/>
    <w:rsid w:val="00BD72C3"/>
    <w:rsid w:val="00BE0499"/>
    <w:rsid w:val="00BE5F60"/>
    <w:rsid w:val="00BE69B7"/>
    <w:rsid w:val="00BE7DFE"/>
    <w:rsid w:val="00BF2675"/>
    <w:rsid w:val="00BF3D36"/>
    <w:rsid w:val="00C1192A"/>
    <w:rsid w:val="00C14AA9"/>
    <w:rsid w:val="00C17BCB"/>
    <w:rsid w:val="00C21A4F"/>
    <w:rsid w:val="00C3304F"/>
    <w:rsid w:val="00C33CF2"/>
    <w:rsid w:val="00C346CE"/>
    <w:rsid w:val="00C35CAE"/>
    <w:rsid w:val="00C4553A"/>
    <w:rsid w:val="00C46847"/>
    <w:rsid w:val="00C4791D"/>
    <w:rsid w:val="00C502C4"/>
    <w:rsid w:val="00C56D2B"/>
    <w:rsid w:val="00C57A7B"/>
    <w:rsid w:val="00C609F0"/>
    <w:rsid w:val="00C62A4C"/>
    <w:rsid w:val="00C74A4C"/>
    <w:rsid w:val="00C8019C"/>
    <w:rsid w:val="00C836BA"/>
    <w:rsid w:val="00C92F3B"/>
    <w:rsid w:val="00C94B0F"/>
    <w:rsid w:val="00C96364"/>
    <w:rsid w:val="00CA323C"/>
    <w:rsid w:val="00CC19C9"/>
    <w:rsid w:val="00CC1EB4"/>
    <w:rsid w:val="00CC7BEE"/>
    <w:rsid w:val="00CD7CBB"/>
    <w:rsid w:val="00CF764D"/>
    <w:rsid w:val="00CF7BBF"/>
    <w:rsid w:val="00D06D74"/>
    <w:rsid w:val="00D13866"/>
    <w:rsid w:val="00D14CF4"/>
    <w:rsid w:val="00D15D0C"/>
    <w:rsid w:val="00D245CE"/>
    <w:rsid w:val="00D30BE0"/>
    <w:rsid w:val="00D32821"/>
    <w:rsid w:val="00D42518"/>
    <w:rsid w:val="00D4348D"/>
    <w:rsid w:val="00D43A17"/>
    <w:rsid w:val="00D5015A"/>
    <w:rsid w:val="00D61A6E"/>
    <w:rsid w:val="00D61ACA"/>
    <w:rsid w:val="00D660BB"/>
    <w:rsid w:val="00D71E6B"/>
    <w:rsid w:val="00D95E2C"/>
    <w:rsid w:val="00D96C94"/>
    <w:rsid w:val="00DA4350"/>
    <w:rsid w:val="00DB5CFA"/>
    <w:rsid w:val="00DC7780"/>
    <w:rsid w:val="00DD734F"/>
    <w:rsid w:val="00DE18CF"/>
    <w:rsid w:val="00DE6D99"/>
    <w:rsid w:val="00DE7C3A"/>
    <w:rsid w:val="00DF202B"/>
    <w:rsid w:val="00DF4327"/>
    <w:rsid w:val="00DF5E93"/>
    <w:rsid w:val="00DF6D29"/>
    <w:rsid w:val="00E06B10"/>
    <w:rsid w:val="00E06C8E"/>
    <w:rsid w:val="00E10B02"/>
    <w:rsid w:val="00E12DB1"/>
    <w:rsid w:val="00E32D30"/>
    <w:rsid w:val="00E34000"/>
    <w:rsid w:val="00E4063E"/>
    <w:rsid w:val="00E41E37"/>
    <w:rsid w:val="00E434CB"/>
    <w:rsid w:val="00E46372"/>
    <w:rsid w:val="00E84D55"/>
    <w:rsid w:val="00E867F6"/>
    <w:rsid w:val="00E87EFE"/>
    <w:rsid w:val="00E90934"/>
    <w:rsid w:val="00E92107"/>
    <w:rsid w:val="00E92BD9"/>
    <w:rsid w:val="00E92E34"/>
    <w:rsid w:val="00E968EB"/>
    <w:rsid w:val="00EA12FC"/>
    <w:rsid w:val="00EA200D"/>
    <w:rsid w:val="00EA7D3C"/>
    <w:rsid w:val="00EB4587"/>
    <w:rsid w:val="00EB7F19"/>
    <w:rsid w:val="00EC50C7"/>
    <w:rsid w:val="00ED09F4"/>
    <w:rsid w:val="00ED632E"/>
    <w:rsid w:val="00ED6DB9"/>
    <w:rsid w:val="00EE1C8A"/>
    <w:rsid w:val="00EE663F"/>
    <w:rsid w:val="00EE6725"/>
    <w:rsid w:val="00EE78E1"/>
    <w:rsid w:val="00F00577"/>
    <w:rsid w:val="00F013C8"/>
    <w:rsid w:val="00F13DFE"/>
    <w:rsid w:val="00F14FEB"/>
    <w:rsid w:val="00F17743"/>
    <w:rsid w:val="00F23E0B"/>
    <w:rsid w:val="00F362EA"/>
    <w:rsid w:val="00F4022A"/>
    <w:rsid w:val="00F41119"/>
    <w:rsid w:val="00F41970"/>
    <w:rsid w:val="00F4221A"/>
    <w:rsid w:val="00F46415"/>
    <w:rsid w:val="00F50631"/>
    <w:rsid w:val="00F57603"/>
    <w:rsid w:val="00F65643"/>
    <w:rsid w:val="00F72DC8"/>
    <w:rsid w:val="00F74347"/>
    <w:rsid w:val="00F83F94"/>
    <w:rsid w:val="00F9683F"/>
    <w:rsid w:val="00FA1D6A"/>
    <w:rsid w:val="00FA59F8"/>
    <w:rsid w:val="00FB51FC"/>
    <w:rsid w:val="00FB727D"/>
    <w:rsid w:val="00FC57D1"/>
    <w:rsid w:val="00FD549D"/>
    <w:rsid w:val="00FE4206"/>
    <w:rsid w:val="00FE583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A3E78C"/>
  <w15:docId w15:val="{396457AB-A160-445B-9ECB-FB5F11E0D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E46372"/>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eastAsia="it-IT"/>
    </w:rPr>
  </w:style>
  <w:style w:type="paragraph" w:styleId="Titolo5">
    <w:name w:val="heading 5"/>
    <w:basedOn w:val="Normale"/>
    <w:next w:val="Normale"/>
    <w:link w:val="Titolo5Carattere"/>
    <w:uiPriority w:val="9"/>
    <w:unhideWhenUsed/>
    <w:qFormat/>
    <w:rsid w:val="00E46372"/>
    <w:pPr>
      <w:keepNext/>
      <w:keepLines/>
      <w:spacing w:before="40" w:after="0" w:line="240" w:lineRule="auto"/>
      <w:outlineLvl w:val="4"/>
    </w:pPr>
    <w:rPr>
      <w:rFonts w:asciiTheme="majorHAnsi" w:eastAsiaTheme="majorEastAsia" w:hAnsiTheme="majorHAnsi" w:cstheme="majorBidi"/>
      <w:color w:val="365F91" w:themeColor="accent1" w:themeShade="BF"/>
      <w:sz w:val="24"/>
      <w:szCs w:val="24"/>
      <w:lang w:eastAsia="it-IT"/>
    </w:rPr>
  </w:style>
  <w:style w:type="paragraph" w:styleId="Titolo6">
    <w:name w:val="heading 6"/>
    <w:basedOn w:val="Normale"/>
    <w:next w:val="Normale"/>
    <w:link w:val="Titolo6Carattere"/>
    <w:semiHidden/>
    <w:unhideWhenUsed/>
    <w:qFormat/>
    <w:rsid w:val="003948DA"/>
    <w:pPr>
      <w:keepNext/>
      <w:tabs>
        <w:tab w:val="left" w:pos="5670"/>
      </w:tabs>
      <w:spacing w:after="0" w:line="240" w:lineRule="auto"/>
      <w:outlineLvl w:val="5"/>
    </w:pPr>
    <w:rPr>
      <w:rFonts w:ascii="Tahoma" w:eastAsia="Times New Roman" w:hAnsi="Tahoma" w:cs="Times New Roman"/>
      <w:b/>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47F6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47F67"/>
  </w:style>
  <w:style w:type="paragraph" w:styleId="Pidipagina">
    <w:name w:val="footer"/>
    <w:basedOn w:val="Normale"/>
    <w:link w:val="PidipaginaCarattere"/>
    <w:uiPriority w:val="99"/>
    <w:unhideWhenUsed/>
    <w:rsid w:val="00347F6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47F67"/>
  </w:style>
  <w:style w:type="character" w:styleId="Collegamentoipertestuale">
    <w:name w:val="Hyperlink"/>
    <w:unhideWhenUsed/>
    <w:rsid w:val="00FE4206"/>
    <w:rPr>
      <w:color w:val="0000FF"/>
      <w:u w:val="single"/>
    </w:rPr>
  </w:style>
  <w:style w:type="character" w:styleId="Collegamentovisitato">
    <w:name w:val="FollowedHyperlink"/>
    <w:basedOn w:val="Carpredefinitoparagrafo"/>
    <w:uiPriority w:val="99"/>
    <w:semiHidden/>
    <w:unhideWhenUsed/>
    <w:rsid w:val="002B7F8E"/>
    <w:rPr>
      <w:color w:val="800080" w:themeColor="followedHyperlink"/>
      <w:u w:val="single"/>
    </w:rPr>
  </w:style>
  <w:style w:type="paragraph" w:styleId="Testofumetto">
    <w:name w:val="Balloon Text"/>
    <w:basedOn w:val="Normale"/>
    <w:link w:val="TestofumettoCarattere"/>
    <w:uiPriority w:val="99"/>
    <w:semiHidden/>
    <w:unhideWhenUsed/>
    <w:rsid w:val="004000E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000E2"/>
    <w:rPr>
      <w:rFonts w:ascii="Tahoma" w:hAnsi="Tahoma" w:cs="Tahoma"/>
      <w:sz w:val="16"/>
      <w:szCs w:val="16"/>
    </w:rPr>
  </w:style>
  <w:style w:type="character" w:customStyle="1" w:styleId="Titolo6Carattere">
    <w:name w:val="Titolo 6 Carattere"/>
    <w:basedOn w:val="Carpredefinitoparagrafo"/>
    <w:link w:val="Titolo6"/>
    <w:semiHidden/>
    <w:rsid w:val="003948DA"/>
    <w:rPr>
      <w:rFonts w:ascii="Tahoma" w:eastAsia="Times New Roman" w:hAnsi="Tahoma" w:cs="Times New Roman"/>
      <w:b/>
      <w:sz w:val="24"/>
      <w:szCs w:val="20"/>
      <w:lang w:eastAsia="it-IT"/>
    </w:rPr>
  </w:style>
  <w:style w:type="paragraph" w:customStyle="1" w:styleId="Paragrafobase">
    <w:name w:val="[Paragrafo base]"/>
    <w:basedOn w:val="Normale"/>
    <w:uiPriority w:val="99"/>
    <w:rsid w:val="003948DA"/>
    <w:pPr>
      <w:widowControl w:val="0"/>
      <w:autoSpaceDE w:val="0"/>
      <w:autoSpaceDN w:val="0"/>
      <w:adjustRightInd w:val="0"/>
      <w:spacing w:after="0" w:line="288" w:lineRule="auto"/>
      <w:textAlignment w:val="center"/>
    </w:pPr>
    <w:rPr>
      <w:rFonts w:ascii="Times-Roman" w:eastAsiaTheme="minorEastAsia" w:hAnsi="Times-Roman" w:cs="Times-Roman"/>
      <w:color w:val="000000"/>
      <w:sz w:val="24"/>
      <w:szCs w:val="24"/>
      <w:lang w:eastAsia="it-IT"/>
    </w:rPr>
  </w:style>
  <w:style w:type="paragraph" w:customStyle="1" w:styleId="00Normale">
    <w:name w:val="00 Normale"/>
    <w:basedOn w:val="Normale"/>
    <w:rsid w:val="003948DA"/>
    <w:pPr>
      <w:keepLines/>
      <w:suppressAutoHyphens/>
      <w:spacing w:before="113" w:after="113" w:line="240" w:lineRule="auto"/>
      <w:jc w:val="both"/>
    </w:pPr>
    <w:rPr>
      <w:rFonts w:ascii="Tahoma" w:eastAsia="Times New Roman" w:hAnsi="Tahoma" w:cs="Times New Roman"/>
      <w:sz w:val="20"/>
      <w:szCs w:val="20"/>
      <w:lang w:eastAsia="it-IT"/>
    </w:rPr>
  </w:style>
  <w:style w:type="paragraph" w:styleId="Paragrafoelenco">
    <w:name w:val="List Paragraph"/>
    <w:basedOn w:val="Normale"/>
    <w:uiPriority w:val="34"/>
    <w:qFormat/>
    <w:rsid w:val="003948DA"/>
    <w:pPr>
      <w:spacing w:after="0" w:line="240" w:lineRule="auto"/>
      <w:ind w:left="720"/>
      <w:contextualSpacing/>
    </w:pPr>
    <w:rPr>
      <w:rFonts w:eastAsiaTheme="minorEastAsia"/>
      <w:sz w:val="24"/>
      <w:szCs w:val="24"/>
      <w:lang w:eastAsia="it-IT"/>
    </w:rPr>
  </w:style>
  <w:style w:type="character" w:styleId="Rimandocommento">
    <w:name w:val="annotation reference"/>
    <w:basedOn w:val="Carpredefinitoparagrafo"/>
    <w:uiPriority w:val="99"/>
    <w:semiHidden/>
    <w:unhideWhenUsed/>
    <w:rsid w:val="004D0229"/>
    <w:rPr>
      <w:sz w:val="16"/>
      <w:szCs w:val="16"/>
    </w:rPr>
  </w:style>
  <w:style w:type="paragraph" w:styleId="Testocommento">
    <w:name w:val="annotation text"/>
    <w:basedOn w:val="Normale"/>
    <w:link w:val="TestocommentoCarattere"/>
    <w:uiPriority w:val="99"/>
    <w:semiHidden/>
    <w:unhideWhenUsed/>
    <w:rsid w:val="004D0229"/>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4D0229"/>
    <w:rPr>
      <w:sz w:val="20"/>
      <w:szCs w:val="20"/>
    </w:rPr>
  </w:style>
  <w:style w:type="paragraph" w:styleId="Soggettocommento">
    <w:name w:val="annotation subject"/>
    <w:basedOn w:val="Testocommento"/>
    <w:next w:val="Testocommento"/>
    <w:link w:val="SoggettocommentoCarattere"/>
    <w:uiPriority w:val="99"/>
    <w:semiHidden/>
    <w:unhideWhenUsed/>
    <w:rsid w:val="004D0229"/>
    <w:rPr>
      <w:b/>
      <w:bCs/>
    </w:rPr>
  </w:style>
  <w:style w:type="character" w:customStyle="1" w:styleId="SoggettocommentoCarattere">
    <w:name w:val="Soggetto commento Carattere"/>
    <w:basedOn w:val="TestocommentoCarattere"/>
    <w:link w:val="Soggettocommento"/>
    <w:uiPriority w:val="99"/>
    <w:semiHidden/>
    <w:rsid w:val="004D0229"/>
    <w:rPr>
      <w:b/>
      <w:bCs/>
      <w:sz w:val="20"/>
      <w:szCs w:val="20"/>
    </w:rPr>
  </w:style>
  <w:style w:type="paragraph" w:customStyle="1" w:styleId="Default">
    <w:name w:val="Default"/>
    <w:rsid w:val="00903498"/>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Carpredefinitoparagrafo"/>
    <w:rsid w:val="00E32D30"/>
  </w:style>
  <w:style w:type="paragraph" w:customStyle="1" w:styleId="Pa4">
    <w:name w:val="Pa4"/>
    <w:basedOn w:val="Default"/>
    <w:next w:val="Default"/>
    <w:uiPriority w:val="99"/>
    <w:rsid w:val="003053B5"/>
    <w:pPr>
      <w:spacing w:line="181" w:lineRule="atLeast"/>
    </w:pPr>
    <w:rPr>
      <w:rFonts w:ascii="Dow Corporate Regular" w:hAnsi="Dow Corporate Regular" w:cstheme="minorBidi"/>
      <w:color w:val="auto"/>
    </w:rPr>
  </w:style>
  <w:style w:type="character" w:styleId="Menzionenonrisolta">
    <w:name w:val="Unresolved Mention"/>
    <w:basedOn w:val="Carpredefinitoparagrafo"/>
    <w:uiPriority w:val="99"/>
    <w:semiHidden/>
    <w:unhideWhenUsed/>
    <w:rsid w:val="00DE18CF"/>
    <w:rPr>
      <w:color w:val="605E5C"/>
      <w:shd w:val="clear" w:color="auto" w:fill="E1DFDD"/>
    </w:rPr>
  </w:style>
  <w:style w:type="character" w:customStyle="1" w:styleId="Titolo1Carattere">
    <w:name w:val="Titolo 1 Carattere"/>
    <w:basedOn w:val="Carpredefinitoparagrafo"/>
    <w:link w:val="Titolo1"/>
    <w:uiPriority w:val="9"/>
    <w:rsid w:val="00E46372"/>
    <w:rPr>
      <w:rFonts w:asciiTheme="majorHAnsi" w:eastAsiaTheme="majorEastAsia" w:hAnsiTheme="majorHAnsi" w:cstheme="majorBidi"/>
      <w:color w:val="365F91" w:themeColor="accent1" w:themeShade="BF"/>
      <w:sz w:val="32"/>
      <w:szCs w:val="32"/>
      <w:lang w:eastAsia="it-IT"/>
    </w:rPr>
  </w:style>
  <w:style w:type="character" w:customStyle="1" w:styleId="Titolo5Carattere">
    <w:name w:val="Titolo 5 Carattere"/>
    <w:basedOn w:val="Carpredefinitoparagrafo"/>
    <w:link w:val="Titolo5"/>
    <w:uiPriority w:val="9"/>
    <w:rsid w:val="00E46372"/>
    <w:rPr>
      <w:rFonts w:asciiTheme="majorHAnsi" w:eastAsiaTheme="majorEastAsia" w:hAnsiTheme="majorHAnsi" w:cstheme="majorBidi"/>
      <w:color w:val="365F91" w:themeColor="accent1" w:themeShade="BF"/>
      <w:sz w:val="24"/>
      <w:szCs w:val="24"/>
      <w:lang w:eastAsia="it-IT"/>
    </w:rPr>
  </w:style>
  <w:style w:type="paragraph" w:styleId="Citazioneintensa">
    <w:name w:val="Intense Quote"/>
    <w:basedOn w:val="Normale"/>
    <w:next w:val="Normale"/>
    <w:link w:val="CitazioneintensaCarattere"/>
    <w:uiPriority w:val="30"/>
    <w:qFormat/>
    <w:rsid w:val="00F4221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zioneintensaCarattere">
    <w:name w:val="Citazione intensa Carattere"/>
    <w:basedOn w:val="Carpredefinitoparagrafo"/>
    <w:link w:val="Citazioneintensa"/>
    <w:uiPriority w:val="30"/>
    <w:rsid w:val="00F4221A"/>
    <w:rPr>
      <w:i/>
      <w:iCs/>
      <w:color w:val="4F81BD" w:themeColor="accent1"/>
    </w:rPr>
  </w:style>
  <w:style w:type="paragraph" w:styleId="Nessunaspaziatura">
    <w:name w:val="No Spacing"/>
    <w:uiPriority w:val="1"/>
    <w:qFormat/>
    <w:rsid w:val="004B6103"/>
    <w:pPr>
      <w:spacing w:after="0" w:line="240" w:lineRule="auto"/>
    </w:pPr>
  </w:style>
  <w:style w:type="character" w:styleId="Titolodellibro">
    <w:name w:val="Book Title"/>
    <w:basedOn w:val="Carpredefinitoparagrafo"/>
    <w:uiPriority w:val="33"/>
    <w:qFormat/>
    <w:rsid w:val="004B6103"/>
    <w:rPr>
      <w:b/>
      <w:bCs/>
      <w:i/>
      <w:iCs/>
      <w:spacing w:val="5"/>
    </w:rPr>
  </w:style>
  <w:style w:type="paragraph" w:customStyle="1" w:styleId="rtejustify">
    <w:name w:val="rtejustify"/>
    <w:basedOn w:val="Normale"/>
    <w:rsid w:val="00CF764D"/>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ormaleWeb">
    <w:name w:val="Normal (Web)"/>
    <w:basedOn w:val="Normale"/>
    <w:uiPriority w:val="99"/>
    <w:unhideWhenUsed/>
    <w:rsid w:val="00552D13"/>
    <w:pPr>
      <w:spacing w:after="0" w:line="240" w:lineRule="auto"/>
    </w:pPr>
    <w:rPr>
      <w:rFonts w:ascii="Calibri" w:hAnsi="Calibri" w:cs="Calibri"/>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667078">
      <w:bodyDiv w:val="1"/>
      <w:marLeft w:val="0"/>
      <w:marRight w:val="0"/>
      <w:marTop w:val="0"/>
      <w:marBottom w:val="0"/>
      <w:divBdr>
        <w:top w:val="none" w:sz="0" w:space="0" w:color="auto"/>
        <w:left w:val="none" w:sz="0" w:space="0" w:color="auto"/>
        <w:bottom w:val="none" w:sz="0" w:space="0" w:color="auto"/>
        <w:right w:val="none" w:sz="0" w:space="0" w:color="auto"/>
      </w:divBdr>
    </w:div>
    <w:div w:id="1604727978">
      <w:bodyDiv w:val="1"/>
      <w:marLeft w:val="0"/>
      <w:marRight w:val="0"/>
      <w:marTop w:val="0"/>
      <w:marBottom w:val="0"/>
      <w:divBdr>
        <w:top w:val="none" w:sz="0" w:space="0" w:color="auto"/>
        <w:left w:val="none" w:sz="0" w:space="0" w:color="auto"/>
        <w:bottom w:val="none" w:sz="0" w:space="0" w:color="auto"/>
        <w:right w:val="none" w:sz="0" w:space="0" w:color="auto"/>
      </w:divBdr>
    </w:div>
    <w:div w:id="160638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246</Words>
  <Characters>1404</Characters>
  <Application>Microsoft Office Word</Application>
  <DocSecurity>0</DocSecurity>
  <Lines>11</Lines>
  <Paragraphs>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The Dow Chemical Company</Company>
  <LinksUpToDate>false</LinksUpToDate>
  <CharactersWithSpaces>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 Curotti</dc:creator>
  <cp:lastModifiedBy>Raffaella Curotti</cp:lastModifiedBy>
  <cp:revision>3</cp:revision>
  <cp:lastPrinted>2015-10-23T09:12:00Z</cp:lastPrinted>
  <dcterms:created xsi:type="dcterms:W3CDTF">2019-05-30T15:42:00Z</dcterms:created>
  <dcterms:modified xsi:type="dcterms:W3CDTF">2020-03-04T14:35:00Z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_Steward">
    <vt:lpwstr>Uenal U u584416</vt:lpwstr>
  </property>
  <property fmtid="{D5CDD505-2E9C-101B-9397-08002B2CF9AE}" pid="3" name="Update_Footer">
    <vt:lpwstr>No</vt:lpwstr>
  </property>
  <property fmtid="{D5CDD505-2E9C-101B-9397-08002B2CF9AE}" pid="4" name="Radio_Button">
    <vt:lpwstr>RadioButton1</vt:lpwstr>
  </property>
  <property fmtid="{D5CDD505-2E9C-101B-9397-08002B2CF9AE}" pid="5" name="Information_Classification">
    <vt:lpwstr>NONE</vt:lpwstr>
  </property>
  <property fmtid="{D5CDD505-2E9C-101B-9397-08002B2CF9AE}" pid="6" name="Record_Title_ID">
    <vt:lpwstr>72</vt:lpwstr>
  </property>
  <property fmtid="{D5CDD505-2E9C-101B-9397-08002B2CF9AE}" pid="7" name="Last_Reviewed_Date">
    <vt:lpwstr/>
  </property>
  <property fmtid="{D5CDD505-2E9C-101B-9397-08002B2CF9AE}" pid="8" name="Retention_Review_Frequency">
    <vt:lpwstr/>
  </property>
  <property fmtid="{D5CDD505-2E9C-101B-9397-08002B2CF9AE}" pid="9" name="_NewReviewCycle">
    <vt:lpwstr/>
  </property>
</Properties>
</file>